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28D1E" w14:textId="77777777" w:rsidR="00045ED8" w:rsidRDefault="00000000">
      <w:pPr>
        <w:pStyle w:val="Body"/>
        <w:spacing w:after="0" w:line="240" w:lineRule="auto"/>
        <w:jc w:val="center"/>
        <w:rPr>
          <w:rFonts w:ascii="Times New Roman" w:eastAsia="Times New Roman" w:hAnsi="Times New Roman" w:cs="Times New Roman"/>
          <w:sz w:val="24"/>
          <w:szCs w:val="24"/>
        </w:rPr>
      </w:pPr>
      <w:r>
        <w:rPr>
          <w:rFonts w:ascii="Times New Roman" w:hAnsi="Times New Roman"/>
          <w:b/>
          <w:bCs/>
          <w:smallCaps/>
          <w:sz w:val="24"/>
          <w:szCs w:val="24"/>
        </w:rPr>
        <w:t>Ethics Board Meeting</w:t>
      </w:r>
    </w:p>
    <w:p w14:paraId="1E928D1F" w14:textId="77777777" w:rsidR="00045ED8" w:rsidRDefault="00000000">
      <w:pPr>
        <w:pStyle w:val="Body"/>
        <w:spacing w:line="240" w:lineRule="auto"/>
        <w:jc w:val="center"/>
        <w:rPr>
          <w:rFonts w:ascii="Times New Roman" w:eastAsia="Times New Roman" w:hAnsi="Times New Roman" w:cs="Times New Roman"/>
          <w:sz w:val="24"/>
          <w:szCs w:val="24"/>
        </w:rPr>
      </w:pPr>
      <w:r>
        <w:rPr>
          <w:rFonts w:ascii="Times New Roman" w:hAnsi="Times New Roman"/>
          <w:b/>
          <w:bCs/>
          <w:smallCaps/>
          <w:sz w:val="24"/>
          <w:szCs w:val="24"/>
        </w:rPr>
        <w:t>Minutes of the Public Session</w:t>
      </w:r>
    </w:p>
    <w:p w14:paraId="1E928D20" w14:textId="77777777" w:rsidR="00045ED8" w:rsidRDefault="00000000">
      <w:pPr>
        <w:pStyle w:val="Body"/>
        <w:spacing w:line="240" w:lineRule="auto"/>
        <w:jc w:val="both"/>
        <w:rPr>
          <w:rFonts w:ascii="Times New Roman" w:eastAsia="Times New Roman" w:hAnsi="Times New Roman" w:cs="Times New Roman"/>
          <w:color w:val="00000A"/>
          <w:sz w:val="24"/>
          <w:szCs w:val="24"/>
          <w:u w:color="00000A"/>
        </w:rPr>
      </w:pPr>
      <w:r>
        <w:rPr>
          <w:rFonts w:ascii="Times New Roman" w:hAnsi="Times New Roman"/>
          <w:color w:val="00000A"/>
          <w:sz w:val="24"/>
          <w:szCs w:val="24"/>
          <w:u w:color="00000A"/>
        </w:rPr>
        <w:t xml:space="preserve">The Ethics Board (“Board”) met on </w:t>
      </w:r>
      <w:r>
        <w:rPr>
          <w:rFonts w:ascii="Times New Roman" w:hAnsi="Times New Roman"/>
          <w:sz w:val="24"/>
          <w:szCs w:val="24"/>
        </w:rPr>
        <w:t xml:space="preserve">Wednesday, March 13, 2024, </w:t>
      </w:r>
      <w:r>
        <w:rPr>
          <w:rFonts w:ascii="Times New Roman" w:hAnsi="Times New Roman"/>
          <w:color w:val="00000A"/>
          <w:sz w:val="24"/>
          <w:szCs w:val="24"/>
          <w:u w:color="00000A"/>
        </w:rPr>
        <w:t xml:space="preserve">at 2:30 pm </w:t>
      </w:r>
      <w:r>
        <w:rPr>
          <w:rFonts w:ascii="Times New Roman" w:hAnsi="Times New Roman"/>
          <w:sz w:val="24"/>
          <w:szCs w:val="24"/>
        </w:rPr>
        <w:t>by conference call via Microsoft Teams.</w:t>
      </w:r>
    </w:p>
    <w:p w14:paraId="1E928D21" w14:textId="77777777" w:rsidR="00045ED8" w:rsidRDefault="00000000">
      <w:pPr>
        <w:pStyle w:val="Body"/>
        <w:widowControl w:val="0"/>
        <w:spacing w:line="240" w:lineRule="auto"/>
        <w:jc w:val="both"/>
        <w:rPr>
          <w:rFonts w:ascii="Times New Roman" w:eastAsia="Times New Roman" w:hAnsi="Times New Roman" w:cs="Times New Roman"/>
          <w:sz w:val="24"/>
          <w:szCs w:val="24"/>
          <w:shd w:val="clear" w:color="auto" w:fill="FFFF00"/>
        </w:rPr>
      </w:pPr>
      <w:r>
        <w:rPr>
          <w:rFonts w:ascii="Times New Roman" w:hAnsi="Times New Roman"/>
          <w:b/>
          <w:bCs/>
          <w:color w:val="00000A"/>
          <w:sz w:val="24"/>
          <w:szCs w:val="24"/>
          <w:u w:color="00000A"/>
        </w:rPr>
        <w:t xml:space="preserve">Call to Order &amp; Statement Concerning the Recording of the Public Session: </w:t>
      </w:r>
      <w:r>
        <w:rPr>
          <w:rFonts w:ascii="Times New Roman" w:hAnsi="Times New Roman"/>
          <w:color w:val="00000A"/>
          <w:sz w:val="24"/>
          <w:szCs w:val="24"/>
          <w:u w:color="00000A"/>
        </w:rPr>
        <w:t>Chair Stephan Fogleman called the Board meeting to order at 2:30 pm with four Board members, a quorum, present.</w:t>
      </w:r>
    </w:p>
    <w:p w14:paraId="1E928D22" w14:textId="77777777" w:rsidR="00045ED8" w:rsidRDefault="00000000">
      <w:pPr>
        <w:pStyle w:val="Body"/>
        <w:widowControl w:val="0"/>
        <w:spacing w:line="240" w:lineRule="auto"/>
        <w:jc w:val="both"/>
        <w:rPr>
          <w:rFonts w:ascii="Times New Roman" w:eastAsia="Times New Roman" w:hAnsi="Times New Roman" w:cs="Times New Roman"/>
          <w:color w:val="00000A"/>
          <w:sz w:val="24"/>
          <w:szCs w:val="24"/>
          <w:u w:color="00000A"/>
        </w:rPr>
      </w:pPr>
      <w:r>
        <w:rPr>
          <w:rFonts w:ascii="Times New Roman" w:hAnsi="Times New Roman"/>
          <w:color w:val="00000A"/>
          <w:sz w:val="24"/>
          <w:szCs w:val="24"/>
          <w:u w:color="00000A"/>
        </w:rPr>
        <w:t>Chair Fogleman read the following statement:</w:t>
      </w:r>
    </w:p>
    <w:p w14:paraId="1E928D23" w14:textId="77777777" w:rsidR="00045ED8" w:rsidRDefault="00000000">
      <w:pPr>
        <w:pStyle w:val="Body"/>
        <w:widowControl w:val="0"/>
        <w:spacing w:line="240" w:lineRule="auto"/>
        <w:ind w:left="720"/>
        <w:jc w:val="both"/>
        <w:rPr>
          <w:rFonts w:ascii="Times New Roman" w:eastAsia="Times New Roman" w:hAnsi="Times New Roman" w:cs="Times New Roman"/>
          <w:sz w:val="24"/>
          <w:szCs w:val="24"/>
        </w:rPr>
      </w:pPr>
      <w:r>
        <w:rPr>
          <w:rFonts w:ascii="Times New Roman" w:hAnsi="Times New Roman"/>
          <w:sz w:val="24"/>
          <w:szCs w:val="24"/>
        </w:rPr>
        <w:t>All participants in the Public Session of the Board meeting acknowledge and consent to the video and audio recording of the Public Session and the publication of the recording on the Board’s website and social media accounts.</w:t>
      </w:r>
    </w:p>
    <w:p w14:paraId="1E928D24" w14:textId="77777777" w:rsidR="00045ED8" w:rsidRDefault="00000000">
      <w:pPr>
        <w:pStyle w:val="Body"/>
        <w:spacing w:line="240" w:lineRule="auto"/>
        <w:jc w:val="both"/>
        <w:rPr>
          <w:rFonts w:ascii="Times New Roman" w:eastAsia="Times New Roman" w:hAnsi="Times New Roman" w:cs="Times New Roman"/>
          <w:color w:val="00000A"/>
          <w:sz w:val="24"/>
          <w:szCs w:val="24"/>
          <w:u w:color="00000A"/>
        </w:rPr>
      </w:pPr>
      <w:r>
        <w:rPr>
          <w:rFonts w:ascii="Times New Roman" w:hAnsi="Times New Roman"/>
          <w:b/>
          <w:bCs/>
          <w:sz w:val="24"/>
          <w:szCs w:val="24"/>
        </w:rPr>
        <w:t xml:space="preserve">Statement Concerning the Administrative Session of the March 13, 2024, </w:t>
      </w:r>
      <w:r>
        <w:rPr>
          <w:rFonts w:ascii="Times New Roman" w:hAnsi="Times New Roman"/>
          <w:b/>
          <w:bCs/>
        </w:rPr>
        <w:t>Board Meeting:</w:t>
      </w:r>
      <w:r>
        <w:rPr>
          <w:rFonts w:ascii="Symbol" w:hAnsi="Symbol"/>
        </w:rPr>
        <w:t xml:space="preserve"> </w:t>
      </w:r>
      <w:r>
        <w:rPr>
          <w:rFonts w:ascii="Times New Roman" w:hAnsi="Times New Roman"/>
          <w:color w:val="00000A"/>
          <w:sz w:val="24"/>
          <w:szCs w:val="24"/>
          <w:u w:color="00000A"/>
        </w:rPr>
        <w:t>Chair Fogleman read the following statement:</w:t>
      </w:r>
    </w:p>
    <w:p w14:paraId="1E928D25" w14:textId="77777777" w:rsidR="00045ED8" w:rsidRDefault="00000000">
      <w:pPr>
        <w:pStyle w:val="Body"/>
        <w:spacing w:line="240" w:lineRule="auto"/>
        <w:ind w:left="720"/>
        <w:jc w:val="both"/>
        <w:rPr>
          <w:rFonts w:ascii="Times New Roman" w:eastAsia="Times New Roman" w:hAnsi="Times New Roman" w:cs="Times New Roman"/>
          <w:sz w:val="24"/>
          <w:szCs w:val="24"/>
        </w:rPr>
      </w:pPr>
      <w:r>
        <w:rPr>
          <w:rFonts w:ascii="Times New Roman" w:hAnsi="Times New Roman"/>
          <w:sz w:val="24"/>
          <w:szCs w:val="24"/>
        </w:rPr>
        <w:t xml:space="preserve">Per the Open Meetings Act, the Board discloses that it adjourned its virtual open meeting on March 13, </w:t>
      </w:r>
      <w:proofErr w:type="gramStart"/>
      <w:r>
        <w:rPr>
          <w:rFonts w:ascii="Times New Roman" w:hAnsi="Times New Roman"/>
          <w:sz w:val="24"/>
          <w:szCs w:val="24"/>
        </w:rPr>
        <w:t>2024</w:t>
      </w:r>
      <w:proofErr w:type="gramEnd"/>
      <w:r>
        <w:rPr>
          <w:rFonts w:ascii="Times New Roman" w:hAnsi="Times New Roman"/>
        </w:rPr>
        <w:t xml:space="preserve"> to enter the Administrative Session at approximately 3:10 pm</w:t>
      </w:r>
      <w:r>
        <w:rPr>
          <w:rFonts w:ascii="Times New Roman" w:hAnsi="Times New Roman"/>
          <w:sz w:val="24"/>
          <w:szCs w:val="24"/>
        </w:rPr>
        <w:t>. Four</w:t>
      </w:r>
      <w:r>
        <w:rPr>
          <w:rFonts w:ascii="Times New Roman" w:hAnsi="Times New Roman"/>
        </w:rPr>
        <w:t xml:space="preserve"> </w:t>
      </w:r>
      <w:r>
        <w:rPr>
          <w:rFonts w:ascii="Times New Roman" w:hAnsi="Times New Roman"/>
          <w:sz w:val="24"/>
          <w:szCs w:val="24"/>
        </w:rPr>
        <w:t>Board members were present. Members discussed administrative matters including complaints.</w:t>
      </w:r>
    </w:p>
    <w:p w14:paraId="1E928D26" w14:textId="77777777" w:rsidR="00045ED8" w:rsidRDefault="00000000">
      <w:pPr>
        <w:pStyle w:val="Body"/>
        <w:widowControl w:val="0"/>
        <w:spacing w:line="240" w:lineRule="auto"/>
        <w:ind w:left="720"/>
        <w:jc w:val="both"/>
        <w:rPr>
          <w:rFonts w:ascii="Times New Roman" w:eastAsia="Times New Roman" w:hAnsi="Times New Roman" w:cs="Times New Roman"/>
          <w:sz w:val="24"/>
          <w:szCs w:val="24"/>
        </w:rPr>
      </w:pPr>
      <w:r>
        <w:rPr>
          <w:rFonts w:ascii="Times New Roman" w:hAnsi="Times New Roman"/>
          <w:sz w:val="24"/>
          <w:szCs w:val="24"/>
        </w:rPr>
        <w:t xml:space="preserve">The Board may need to close some or </w:t>
      </w:r>
      <w:proofErr w:type="gramStart"/>
      <w:r>
        <w:rPr>
          <w:rFonts w:ascii="Times New Roman" w:hAnsi="Times New Roman"/>
          <w:sz w:val="24"/>
          <w:szCs w:val="24"/>
        </w:rPr>
        <w:t>all of</w:t>
      </w:r>
      <w:proofErr w:type="gramEnd"/>
      <w:r>
        <w:rPr>
          <w:rFonts w:ascii="Times New Roman" w:hAnsi="Times New Roman"/>
          <w:sz w:val="24"/>
          <w:szCs w:val="24"/>
        </w:rPr>
        <w:t xml:space="preserve"> this meeting to preserve the confidentiality mandated by the Ethics Code or as otherwise authorized by the State Open Meetings Act. Likewise, upon adjournment of the Open Session, the Board may reconvene for an Administrative Session to discuss non-public, administrative functions of the Board.</w:t>
      </w:r>
    </w:p>
    <w:p w14:paraId="1E928D28" w14:textId="3BCFF777" w:rsidR="00045ED8" w:rsidRDefault="00000000">
      <w:pPr>
        <w:pStyle w:val="Body"/>
        <w:spacing w:line="276" w:lineRule="auto"/>
        <w:jc w:val="both"/>
        <w:rPr>
          <w:rFonts w:ascii="Times New Roman" w:eastAsia="Times New Roman" w:hAnsi="Times New Roman" w:cs="Times New Roman"/>
          <w:sz w:val="24"/>
          <w:szCs w:val="24"/>
        </w:rPr>
      </w:pPr>
      <w:r>
        <w:rPr>
          <w:rFonts w:ascii="Times New Roman" w:hAnsi="Times New Roman"/>
          <w:b/>
          <w:bCs/>
          <w:sz w:val="24"/>
          <w:szCs w:val="24"/>
        </w:rPr>
        <w:t>Review of Schedules and Agenda.</w:t>
      </w:r>
    </w:p>
    <w:p w14:paraId="1E928D2A" w14:textId="7021AFBD" w:rsidR="00045ED8" w:rsidRDefault="00000000">
      <w:pPr>
        <w:pStyle w:val="Body"/>
        <w:spacing w:line="276" w:lineRule="auto"/>
        <w:jc w:val="both"/>
        <w:rPr>
          <w:rFonts w:ascii="Times New Roman" w:eastAsia="Times New Roman" w:hAnsi="Times New Roman" w:cs="Times New Roman"/>
          <w:sz w:val="24"/>
          <w:szCs w:val="24"/>
        </w:rPr>
      </w:pPr>
      <w:r>
        <w:rPr>
          <w:rFonts w:ascii="Times New Roman" w:hAnsi="Times New Roman"/>
          <w:b/>
          <w:bCs/>
          <w:sz w:val="24"/>
          <w:szCs w:val="24"/>
        </w:rPr>
        <w:t xml:space="preserve">Approval of Written Minutes for the Administrative Session of the February 14, </w:t>
      </w:r>
      <w:proofErr w:type="gramStart"/>
      <w:r>
        <w:rPr>
          <w:rFonts w:ascii="Times New Roman" w:hAnsi="Times New Roman"/>
          <w:b/>
          <w:bCs/>
          <w:sz w:val="24"/>
          <w:szCs w:val="24"/>
        </w:rPr>
        <w:t>2024</w:t>
      </w:r>
      <w:proofErr w:type="gramEnd"/>
      <w:r>
        <w:rPr>
          <w:rFonts w:ascii="Times New Roman" w:hAnsi="Times New Roman"/>
          <w:b/>
          <w:bCs/>
          <w:sz w:val="24"/>
          <w:szCs w:val="24"/>
        </w:rPr>
        <w:t xml:space="preserve"> Board Meeting: The Board unanimously approved the minutes.</w:t>
      </w:r>
    </w:p>
    <w:p w14:paraId="1E928D2B" w14:textId="77777777" w:rsidR="00045ED8" w:rsidRDefault="00000000">
      <w:pPr>
        <w:pStyle w:val="Body"/>
        <w:rPr>
          <w:rFonts w:ascii="Times New Roman" w:eastAsia="Times New Roman" w:hAnsi="Times New Roman" w:cs="Times New Roman"/>
          <w:b/>
          <w:bCs/>
          <w:sz w:val="24"/>
          <w:szCs w:val="24"/>
        </w:rPr>
      </w:pPr>
      <w:r>
        <w:rPr>
          <w:rFonts w:ascii="Times New Roman" w:hAnsi="Times New Roman"/>
          <w:b/>
          <w:bCs/>
          <w:sz w:val="24"/>
          <w:szCs w:val="24"/>
        </w:rPr>
        <w:t>Charitable/Governmental Gift Solicitation Waiver Application – B</w:t>
      </w:r>
    </w:p>
    <w:p w14:paraId="1E928D2C" w14:textId="4ABCA402" w:rsidR="00045ED8" w:rsidRDefault="00000000">
      <w:pPr>
        <w:pStyle w:val="Body"/>
        <w:rPr>
          <w:rFonts w:ascii="Times New Roman" w:eastAsia="Times New Roman" w:hAnsi="Times New Roman" w:cs="Times New Roman"/>
          <w:sz w:val="24"/>
          <w:szCs w:val="24"/>
        </w:rPr>
      </w:pPr>
      <w:proofErr w:type="spellStart"/>
      <w:r>
        <w:rPr>
          <w:rFonts w:ascii="Times New Roman" w:hAnsi="Times New Roman"/>
          <w:b/>
          <w:bCs/>
          <w:sz w:val="24"/>
          <w:szCs w:val="24"/>
        </w:rPr>
        <w:t>irds</w:t>
      </w:r>
      <w:proofErr w:type="spellEnd"/>
      <w:r>
        <w:rPr>
          <w:rFonts w:ascii="Times New Roman" w:hAnsi="Times New Roman"/>
          <w:b/>
          <w:bCs/>
          <w:sz w:val="24"/>
          <w:szCs w:val="24"/>
        </w:rPr>
        <w:t>, Bourbon, and Bacon – Baltimore City Recreation and Parks:</w:t>
      </w:r>
      <w:r>
        <w:rPr>
          <w:rFonts w:ascii="Times New Roman" w:hAnsi="Times New Roman"/>
          <w:sz w:val="24"/>
          <w:szCs w:val="24"/>
        </w:rPr>
        <w:t xml:space="preserve"> Birds, Bourbon, and Bacon is a ticketed event meant to bring people into Baltimore's green spaces. Attendees go bird watching with experienced birders in one of BCRP's parks, then tour Cylburn Arboretum, and end with a brunch with a high-end whiskey tasting. Chair Fogleman inquired if donations would be placed with the Civic Fund. Chief Bush confirmed and explained that last year's event hosting was smaller, with only 40 attendees. BCRP hopes to triple that number this year. Board member McCauley asked how donations would be solicited and the process for identifying controlled donors. Chief Bush explained that there would be a donation page on the Civic Fund's website, and there would also be some outreach to some local and national companies to ask them to sponsor various parts of the event and verified controlled donor based on a list of entities. The Board approved the waiver application with a vote of 4-0.</w:t>
      </w:r>
    </w:p>
    <w:p w14:paraId="1E928D2E" w14:textId="378FB449" w:rsidR="00045ED8" w:rsidRDefault="00000000">
      <w:pPr>
        <w:pStyle w:val="Body"/>
        <w:spacing w:line="257" w:lineRule="auto"/>
        <w:rPr>
          <w:rFonts w:ascii="Times New Roman" w:eastAsia="Times New Roman" w:hAnsi="Times New Roman" w:cs="Times New Roman"/>
          <w:b/>
          <w:bCs/>
          <w:sz w:val="24"/>
          <w:szCs w:val="24"/>
        </w:rPr>
      </w:pPr>
      <w:r>
        <w:rPr>
          <w:rFonts w:ascii="Times New Roman" w:hAnsi="Times New Roman"/>
          <w:b/>
          <w:bCs/>
          <w:sz w:val="24"/>
          <w:szCs w:val="24"/>
        </w:rPr>
        <w:t xml:space="preserve">Charitable/Governmental Gift Solicitation Waiver Application – Charm City Wellness Expo – Baltimore City Recreation and Parks: </w:t>
      </w:r>
      <w:r>
        <w:rPr>
          <w:rFonts w:ascii="Times New Roman" w:hAnsi="Times New Roman"/>
          <w:sz w:val="24"/>
          <w:szCs w:val="24"/>
        </w:rPr>
        <w:t xml:space="preserve">Charm City Wellness Expo is an event aimed at promoting health and fitness. The event would include live demonstrations, interactive fitness </w:t>
      </w:r>
      <w:r>
        <w:rPr>
          <w:rFonts w:ascii="Times New Roman" w:hAnsi="Times New Roman"/>
          <w:sz w:val="24"/>
          <w:szCs w:val="24"/>
        </w:rPr>
        <w:lastRenderedPageBreak/>
        <w:t>classes, yoga sessions, nutrition workshops, and health consultations and aims to empower individuals to prioritize their health and adopt sustainable lifestyles. Chief Bush explained that national and local companies like GNC would be solicited to donate their time and offer products such as health shots. Board member Sampson inquired about the incentive for vendors to donate their products. Chief Bush explained that the incentive would be for companies to bring awareness to their brands and show support for community initiatives. The Board approved the waiver application with a vote of 4-0.</w:t>
      </w:r>
    </w:p>
    <w:p w14:paraId="1E928D30" w14:textId="07C9700C" w:rsidR="00045ED8" w:rsidRDefault="00000000">
      <w:pPr>
        <w:pStyle w:val="Body"/>
        <w:spacing w:line="257" w:lineRule="auto"/>
        <w:rPr>
          <w:rFonts w:ascii="Times New Roman" w:eastAsia="Times New Roman" w:hAnsi="Times New Roman" w:cs="Times New Roman"/>
          <w:sz w:val="24"/>
          <w:szCs w:val="24"/>
        </w:rPr>
      </w:pPr>
      <w:r>
        <w:rPr>
          <w:rFonts w:ascii="Times New Roman" w:hAnsi="Times New Roman"/>
          <w:b/>
          <w:bCs/>
          <w:sz w:val="24"/>
          <w:szCs w:val="24"/>
        </w:rPr>
        <w:t>Charitable/Governmental Gift Solicitation Waiver Application – Rainbow Run – Baltimore City Recreation and Parks:</w:t>
      </w:r>
      <w:r>
        <w:rPr>
          <w:rFonts w:ascii="Times New Roman" w:hAnsi="Times New Roman"/>
          <w:sz w:val="24"/>
          <w:szCs w:val="24"/>
        </w:rPr>
        <w:t xml:space="preserve"> Rainbow Run is an event that aims to celebrate diversity, inclusion, and healthy living through a colorful two-mile run through Patterson Park. The event will be held during Pride Month and will feature an official race, a kid zone, and a beer garden for adults after the race. Similarly to previous events, donations will be placed with the Baltimore Civic Fund, and it will be clearly stated that donors will receive no special treatment. The Board approved the waiver application with a vote of 4-0.</w:t>
      </w:r>
    </w:p>
    <w:p w14:paraId="1E928D32" w14:textId="019EB21F" w:rsidR="00045ED8" w:rsidRDefault="00000000">
      <w:pPr>
        <w:pStyle w:val="Body"/>
        <w:spacing w:line="257" w:lineRule="auto"/>
        <w:rPr>
          <w:rFonts w:ascii="Times New Roman" w:eastAsia="Times New Roman" w:hAnsi="Times New Roman" w:cs="Times New Roman"/>
          <w:b/>
          <w:bCs/>
          <w:sz w:val="24"/>
          <w:szCs w:val="24"/>
        </w:rPr>
      </w:pPr>
      <w:r>
        <w:rPr>
          <w:rFonts w:ascii="Times New Roman" w:hAnsi="Times New Roman"/>
          <w:b/>
          <w:bCs/>
          <w:sz w:val="24"/>
          <w:szCs w:val="24"/>
        </w:rPr>
        <w:t xml:space="preserve">Charitable/Governmental Gift Solicitation Waiver Application – Fête Champêtre – Baltimore City Recreation and Parks: </w:t>
      </w:r>
      <w:r>
        <w:rPr>
          <w:rFonts w:ascii="Times New Roman" w:hAnsi="Times New Roman"/>
          <w:sz w:val="24"/>
          <w:szCs w:val="24"/>
        </w:rPr>
        <w:t xml:space="preserve">Fête Champêtre is a luxurious garden party scheduled to be held in the Middle Branch. BCRP is seeking to have a national recording artist for entertainment. Tickets will be sold. Food vendors, alcohol vendors, and merchandise vendors would be contacted to sponsor the event. Funding for this event is </w:t>
      </w:r>
      <w:proofErr w:type="gramStart"/>
      <w:r>
        <w:rPr>
          <w:rFonts w:ascii="Times New Roman" w:hAnsi="Times New Roman"/>
          <w:sz w:val="24"/>
          <w:szCs w:val="24"/>
        </w:rPr>
        <w:t>similar to</w:t>
      </w:r>
      <w:proofErr w:type="gramEnd"/>
      <w:r>
        <w:rPr>
          <w:rFonts w:ascii="Times New Roman" w:hAnsi="Times New Roman"/>
          <w:sz w:val="24"/>
          <w:szCs w:val="24"/>
        </w:rPr>
        <w:t xml:space="preserve"> the funding for AFRAM. Board member Newman asked what the proceeds from this event would benefit specifically. Chief Bush conveyed that proceeds would be used to help Baltimore City Recreation and Park fund 25-40 free events throughout the year. The Board approved the waiver application with a vote of 4-0.</w:t>
      </w:r>
    </w:p>
    <w:p w14:paraId="1E928D34" w14:textId="5AE927D0" w:rsidR="00045ED8" w:rsidRDefault="00000000">
      <w:pPr>
        <w:pStyle w:val="Body"/>
        <w:spacing w:line="257" w:lineRule="auto"/>
        <w:rPr>
          <w:rFonts w:ascii="Times New Roman" w:eastAsia="Times New Roman" w:hAnsi="Times New Roman" w:cs="Times New Roman"/>
          <w:sz w:val="24"/>
          <w:szCs w:val="24"/>
        </w:rPr>
      </w:pPr>
      <w:r>
        <w:rPr>
          <w:rFonts w:ascii="Times New Roman" w:hAnsi="Times New Roman"/>
          <w:b/>
          <w:bCs/>
          <w:sz w:val="24"/>
          <w:szCs w:val="24"/>
        </w:rPr>
        <w:t>Charitable/Governmental Gift Solicitation Waiver Application – Cookies and Cabooses – Baltimore City Recreation and Parks:</w:t>
      </w:r>
      <w:r>
        <w:rPr>
          <w:rFonts w:ascii="Times New Roman" w:hAnsi="Times New Roman"/>
          <w:sz w:val="24"/>
          <w:szCs w:val="24"/>
        </w:rPr>
        <w:t xml:space="preserve"> Previously held at one of BCRP's rec centers, with a couple of hundred people, Cookies and Cabooses, a free event, has expanded to include a second location and has seen attendance for the event grow to 400 to 500 people. The budget for the event was originally $2,500; however, due to higher turnout, more is needed for expenses. Chief Bush explained that $10,000 for each site would be sought to continue to bring the quality event of Cookies and Cabooses. Bakeries have offered donations of cookies and other items to help with the event. A screening of the movie Polar Express is shown at both sites. The Board approved the waiver application with a vote of 4-0.</w:t>
      </w:r>
    </w:p>
    <w:p w14:paraId="1E928D36" w14:textId="7D9675D9" w:rsidR="00045ED8" w:rsidRDefault="00000000">
      <w:pPr>
        <w:pStyle w:val="Body"/>
        <w:rPr>
          <w:rFonts w:ascii="Times New Roman" w:eastAsia="Times New Roman" w:hAnsi="Times New Roman" w:cs="Times New Roman"/>
          <w:sz w:val="24"/>
          <w:szCs w:val="24"/>
        </w:rPr>
      </w:pPr>
      <w:r>
        <w:rPr>
          <w:rFonts w:ascii="Times New Roman" w:hAnsi="Times New Roman"/>
          <w:b/>
          <w:bCs/>
          <w:sz w:val="24"/>
          <w:szCs w:val="24"/>
        </w:rPr>
        <w:t xml:space="preserve">Charitable/Governmental Gift Solicitation Waiver Application – Charm City Lights – Baltimore City Recreation and Parks: </w:t>
      </w:r>
      <w:r>
        <w:rPr>
          <w:rFonts w:ascii="Times New Roman" w:hAnsi="Times New Roman"/>
          <w:sz w:val="24"/>
          <w:szCs w:val="24"/>
        </w:rPr>
        <w:t>Charm City Lights is a drive-through light display throughout Baltimore City. Funding is sought to extend the route of the lights and increase the number of displays. A competition will be held for youth from rec centers to design light displays and receive sponsorships for the youth who help create the displays. The Board approved the waiver application with a vote of 4-0.</w:t>
      </w:r>
    </w:p>
    <w:p w14:paraId="1E928D37" w14:textId="61EACD4C" w:rsidR="00045ED8" w:rsidRDefault="00000000">
      <w:pPr>
        <w:pStyle w:val="Body"/>
        <w:spacing w:line="276" w:lineRule="auto"/>
        <w:jc w:val="both"/>
        <w:rPr>
          <w:rFonts w:ascii="Times New Roman" w:eastAsia="Times New Roman" w:hAnsi="Times New Roman" w:cs="Times New Roman"/>
          <w:sz w:val="24"/>
          <w:szCs w:val="24"/>
        </w:rPr>
      </w:pPr>
      <w:r>
        <w:rPr>
          <w:rFonts w:ascii="Times New Roman" w:hAnsi="Times New Roman"/>
          <w:b/>
          <w:bCs/>
          <w:sz w:val="24"/>
          <w:szCs w:val="24"/>
        </w:rPr>
        <w:t>Staff Update:</w:t>
      </w:r>
      <w:r>
        <w:rPr>
          <w:rFonts w:ascii="Times New Roman" w:hAnsi="Times New Roman"/>
          <w:sz w:val="24"/>
          <w:szCs w:val="24"/>
        </w:rPr>
        <w:t xml:space="preserve"> Director Amberger and Assistant </w:t>
      </w:r>
      <w:proofErr w:type="spellStart"/>
      <w:r w:rsidR="007B6917">
        <w:rPr>
          <w:rFonts w:ascii="Times New Roman" w:hAnsi="Times New Roman"/>
          <w:sz w:val="24"/>
          <w:szCs w:val="24"/>
        </w:rPr>
        <w:t>Bond</w:t>
      </w:r>
      <w:r w:rsidR="007B6917">
        <w:rPr>
          <w:rFonts w:ascii="Symbol" w:hAnsi="Symbol"/>
          <w:sz w:val="24"/>
          <w:szCs w:val="24"/>
        </w:rPr>
        <w:t xml:space="preserve"> </w:t>
      </w:r>
      <w:r w:rsidR="007B6917">
        <w:rPr>
          <w:rFonts w:ascii="Times New Roman" w:hAnsi="Times New Roman"/>
          <w:sz w:val="24"/>
          <w:szCs w:val="24"/>
        </w:rPr>
        <w:t>provided</w:t>
      </w:r>
      <w:proofErr w:type="spellEnd"/>
      <w:r>
        <w:rPr>
          <w:rFonts w:ascii="Times New Roman" w:hAnsi="Times New Roman"/>
          <w:sz w:val="24"/>
          <w:szCs w:val="24"/>
        </w:rPr>
        <w:t xml:space="preserve"> the following metrics for </w:t>
      </w:r>
      <w:proofErr w:type="spellStart"/>
      <w:r w:rsidR="007B6917">
        <w:rPr>
          <w:rFonts w:ascii="Times New Roman" w:hAnsi="Times New Roman"/>
          <w:sz w:val="24"/>
          <w:szCs w:val="24"/>
        </w:rPr>
        <w:t>February</w:t>
      </w:r>
      <w:r w:rsidR="007B6917">
        <w:rPr>
          <w:rFonts w:ascii="Symbol" w:hAnsi="Symbol"/>
          <w:sz w:val="24"/>
          <w:szCs w:val="24"/>
        </w:rPr>
        <w:t xml:space="preserve"> </w:t>
      </w:r>
      <w:r w:rsidR="007B6917">
        <w:rPr>
          <w:rFonts w:ascii="Times New Roman" w:hAnsi="Times New Roman"/>
          <w:sz w:val="24"/>
          <w:szCs w:val="24"/>
        </w:rPr>
        <w:t>on</w:t>
      </w:r>
      <w:proofErr w:type="spellEnd"/>
      <w:r>
        <w:rPr>
          <w:rFonts w:ascii="Times New Roman" w:hAnsi="Times New Roman"/>
          <w:sz w:val="24"/>
          <w:szCs w:val="24"/>
        </w:rPr>
        <w:t xml:space="preserve"> the Board staff’s recent work:</w:t>
      </w:r>
    </w:p>
    <w:p w14:paraId="1E928D38" w14:textId="77777777" w:rsidR="00045ED8" w:rsidRDefault="00000000">
      <w:pPr>
        <w:pStyle w:val="ListParagraph"/>
        <w:numPr>
          <w:ilvl w:val="0"/>
          <w:numId w:val="2"/>
        </w:numPr>
        <w:spacing w:line="276" w:lineRule="auto"/>
        <w:jc w:val="both"/>
        <w:rPr>
          <w:rFonts w:ascii="Times New Roman" w:hAnsi="Times New Roman"/>
          <w:sz w:val="24"/>
          <w:szCs w:val="24"/>
        </w:rPr>
      </w:pPr>
      <w:r>
        <w:rPr>
          <w:rFonts w:ascii="Times New Roman" w:hAnsi="Times New Roman"/>
          <w:sz w:val="24"/>
          <w:szCs w:val="24"/>
        </w:rPr>
        <w:lastRenderedPageBreak/>
        <w:t>Help Desk</w:t>
      </w:r>
    </w:p>
    <w:p w14:paraId="1E928D39" w14:textId="07D2B7F3" w:rsidR="00045ED8" w:rsidRDefault="00000000">
      <w:pPr>
        <w:pStyle w:val="ListParagraph"/>
        <w:numPr>
          <w:ilvl w:val="1"/>
          <w:numId w:val="2"/>
        </w:numPr>
        <w:spacing w:line="256" w:lineRule="auto"/>
        <w:jc w:val="both"/>
        <w:rPr>
          <w:rFonts w:ascii="Times New Roman" w:hAnsi="Times New Roman"/>
          <w:sz w:val="24"/>
          <w:szCs w:val="24"/>
        </w:rPr>
      </w:pPr>
      <w:r>
        <w:rPr>
          <w:rFonts w:ascii="Times New Roman" w:hAnsi="Times New Roman"/>
          <w:sz w:val="24"/>
          <w:szCs w:val="24"/>
        </w:rPr>
        <w:t xml:space="preserve">43 help desk requests were received and resolved by Board staff </w:t>
      </w:r>
      <w:r w:rsidR="000037F0">
        <w:rPr>
          <w:rFonts w:ascii="Times New Roman" w:hAnsi="Times New Roman"/>
          <w:sz w:val="24"/>
          <w:szCs w:val="24"/>
        </w:rPr>
        <w:t>in February</w:t>
      </w:r>
      <w:r>
        <w:rPr>
          <w:rFonts w:ascii="Times New Roman" w:hAnsi="Times New Roman"/>
          <w:sz w:val="24"/>
          <w:szCs w:val="24"/>
        </w:rPr>
        <w:t>.</w:t>
      </w:r>
    </w:p>
    <w:p w14:paraId="1E928D3A" w14:textId="77777777" w:rsidR="00045ED8" w:rsidRDefault="00000000">
      <w:pPr>
        <w:pStyle w:val="ListParagraph"/>
        <w:numPr>
          <w:ilvl w:val="2"/>
          <w:numId w:val="2"/>
        </w:numPr>
        <w:spacing w:line="256" w:lineRule="auto"/>
        <w:jc w:val="both"/>
        <w:rPr>
          <w:rFonts w:ascii="Times New Roman" w:hAnsi="Times New Roman"/>
          <w:sz w:val="24"/>
          <w:szCs w:val="24"/>
        </w:rPr>
      </w:pPr>
      <w:r>
        <w:rPr>
          <w:rFonts w:ascii="Times New Roman" w:hAnsi="Times New Roman"/>
          <w:sz w:val="24"/>
          <w:szCs w:val="24"/>
        </w:rPr>
        <w:t>6 help desk requests were from lobbyists.</w:t>
      </w:r>
    </w:p>
    <w:p w14:paraId="1E928D3B" w14:textId="77777777" w:rsidR="00045ED8" w:rsidRDefault="00000000">
      <w:pPr>
        <w:pStyle w:val="ListParagraph"/>
        <w:numPr>
          <w:ilvl w:val="2"/>
          <w:numId w:val="2"/>
        </w:numPr>
        <w:spacing w:line="256" w:lineRule="auto"/>
        <w:jc w:val="both"/>
        <w:rPr>
          <w:rFonts w:ascii="Times New Roman" w:hAnsi="Times New Roman"/>
          <w:sz w:val="24"/>
          <w:szCs w:val="24"/>
        </w:rPr>
      </w:pPr>
      <w:r>
        <w:rPr>
          <w:rFonts w:ascii="Times New Roman" w:hAnsi="Times New Roman"/>
          <w:sz w:val="24"/>
          <w:szCs w:val="24"/>
        </w:rPr>
        <w:t>0 help desk requests were concerning gift solicitation waivers.</w:t>
      </w:r>
    </w:p>
    <w:p w14:paraId="1E928D3C" w14:textId="77777777" w:rsidR="00045ED8" w:rsidRDefault="00000000">
      <w:pPr>
        <w:pStyle w:val="ListParagraph"/>
        <w:numPr>
          <w:ilvl w:val="2"/>
          <w:numId w:val="2"/>
        </w:numPr>
        <w:spacing w:line="256" w:lineRule="auto"/>
        <w:jc w:val="both"/>
        <w:rPr>
          <w:rFonts w:ascii="Times New Roman" w:hAnsi="Times New Roman"/>
          <w:sz w:val="24"/>
          <w:szCs w:val="24"/>
        </w:rPr>
      </w:pPr>
      <w:r>
        <w:rPr>
          <w:rFonts w:ascii="Times New Roman" w:hAnsi="Times New Roman"/>
          <w:sz w:val="24"/>
          <w:szCs w:val="24"/>
        </w:rPr>
        <w:t>15 help desk requests were concerning financial disclosure statements.</w:t>
      </w:r>
    </w:p>
    <w:p w14:paraId="1E928D3D" w14:textId="77777777" w:rsidR="00045ED8" w:rsidRDefault="00000000">
      <w:pPr>
        <w:pStyle w:val="ListParagraph"/>
        <w:numPr>
          <w:ilvl w:val="2"/>
          <w:numId w:val="2"/>
        </w:numPr>
        <w:spacing w:line="256" w:lineRule="auto"/>
        <w:jc w:val="both"/>
        <w:rPr>
          <w:rFonts w:ascii="Times New Roman" w:hAnsi="Times New Roman"/>
          <w:sz w:val="24"/>
          <w:szCs w:val="24"/>
        </w:rPr>
      </w:pPr>
      <w:r>
        <w:rPr>
          <w:rFonts w:ascii="Times New Roman" w:hAnsi="Times New Roman"/>
          <w:sz w:val="24"/>
          <w:szCs w:val="24"/>
        </w:rPr>
        <w:t>18 help desk requests were ethics inquiries.</w:t>
      </w:r>
    </w:p>
    <w:p w14:paraId="1E928D3E" w14:textId="77777777" w:rsidR="00045ED8" w:rsidRDefault="00000000">
      <w:pPr>
        <w:pStyle w:val="ListParagraph"/>
        <w:numPr>
          <w:ilvl w:val="2"/>
          <w:numId w:val="2"/>
        </w:numPr>
        <w:spacing w:line="256" w:lineRule="auto"/>
        <w:jc w:val="both"/>
        <w:rPr>
          <w:rFonts w:ascii="Times New Roman" w:hAnsi="Times New Roman"/>
          <w:sz w:val="24"/>
          <w:szCs w:val="24"/>
        </w:rPr>
      </w:pPr>
      <w:r>
        <w:rPr>
          <w:rFonts w:ascii="Times New Roman" w:hAnsi="Times New Roman"/>
          <w:sz w:val="24"/>
          <w:szCs w:val="24"/>
        </w:rPr>
        <w:t>1 help desk requests were concerning the Ethics Training.</w:t>
      </w:r>
    </w:p>
    <w:p w14:paraId="1E928D3F" w14:textId="77777777" w:rsidR="00045ED8" w:rsidRDefault="00000000">
      <w:pPr>
        <w:pStyle w:val="ListParagraph"/>
        <w:numPr>
          <w:ilvl w:val="2"/>
          <w:numId w:val="2"/>
        </w:numPr>
        <w:spacing w:line="256" w:lineRule="auto"/>
        <w:jc w:val="both"/>
        <w:rPr>
          <w:rFonts w:ascii="Times New Roman" w:hAnsi="Times New Roman"/>
          <w:sz w:val="24"/>
          <w:szCs w:val="24"/>
        </w:rPr>
      </w:pPr>
      <w:r>
        <w:rPr>
          <w:rFonts w:ascii="Times New Roman" w:hAnsi="Times New Roman"/>
          <w:sz w:val="24"/>
          <w:szCs w:val="24"/>
        </w:rPr>
        <w:t xml:space="preserve">0 help desk requests were administrative (question about deadlines, forms, </w:t>
      </w:r>
      <w:proofErr w:type="spellStart"/>
      <w:r>
        <w:rPr>
          <w:rFonts w:ascii="Times New Roman" w:hAnsi="Times New Roman"/>
          <w:sz w:val="24"/>
          <w:szCs w:val="24"/>
        </w:rPr>
        <w:t>etc</w:t>
      </w:r>
      <w:proofErr w:type="spellEnd"/>
      <w:r>
        <w:rPr>
          <w:rFonts w:ascii="Times New Roman" w:hAnsi="Times New Roman"/>
          <w:sz w:val="24"/>
          <w:szCs w:val="24"/>
        </w:rPr>
        <w:t>).</w:t>
      </w:r>
    </w:p>
    <w:p w14:paraId="1E928D40" w14:textId="77777777" w:rsidR="00045ED8" w:rsidRDefault="00000000">
      <w:pPr>
        <w:pStyle w:val="ListParagraph"/>
        <w:numPr>
          <w:ilvl w:val="2"/>
          <w:numId w:val="2"/>
        </w:numPr>
        <w:spacing w:line="256" w:lineRule="auto"/>
        <w:jc w:val="both"/>
        <w:rPr>
          <w:rFonts w:ascii="Times New Roman" w:hAnsi="Times New Roman"/>
          <w:sz w:val="24"/>
          <w:szCs w:val="24"/>
        </w:rPr>
      </w:pPr>
      <w:r>
        <w:rPr>
          <w:rFonts w:ascii="Times New Roman" w:hAnsi="Times New Roman"/>
          <w:sz w:val="24"/>
          <w:szCs w:val="24"/>
        </w:rPr>
        <w:t>3 help desk requests were not within the Board’s jurisdiction and were referred elsewhere.</w:t>
      </w:r>
    </w:p>
    <w:p w14:paraId="1E928D41" w14:textId="77777777" w:rsidR="00045ED8" w:rsidRDefault="00000000">
      <w:pPr>
        <w:pStyle w:val="ListParagraph"/>
        <w:numPr>
          <w:ilvl w:val="1"/>
          <w:numId w:val="2"/>
        </w:numPr>
        <w:spacing w:line="256" w:lineRule="auto"/>
        <w:jc w:val="both"/>
        <w:rPr>
          <w:rFonts w:ascii="Symbol" w:hAnsi="Symbol"/>
          <w:sz w:val="24"/>
          <w:szCs w:val="24"/>
        </w:rPr>
      </w:pPr>
      <w:r>
        <w:rPr>
          <w:rFonts w:ascii="Times New Roman" w:hAnsi="Times New Roman"/>
          <w:sz w:val="24"/>
          <w:szCs w:val="24"/>
        </w:rPr>
        <w:t>FY24 requests: 525</w:t>
      </w:r>
    </w:p>
    <w:p w14:paraId="1E928D42" w14:textId="77777777" w:rsidR="00045ED8" w:rsidRDefault="00045ED8">
      <w:pPr>
        <w:pStyle w:val="Body"/>
        <w:spacing w:line="276" w:lineRule="auto"/>
        <w:ind w:left="720"/>
        <w:jc w:val="both"/>
        <w:rPr>
          <w:rFonts w:ascii="Times New Roman" w:eastAsia="Times New Roman" w:hAnsi="Times New Roman" w:cs="Times New Roman"/>
          <w:sz w:val="24"/>
          <w:szCs w:val="24"/>
        </w:rPr>
      </w:pPr>
    </w:p>
    <w:p w14:paraId="1E928D43" w14:textId="77777777" w:rsidR="00045ED8" w:rsidRDefault="00000000">
      <w:pPr>
        <w:pStyle w:val="ListParagraph"/>
        <w:numPr>
          <w:ilvl w:val="0"/>
          <w:numId w:val="2"/>
        </w:numPr>
        <w:spacing w:line="276" w:lineRule="auto"/>
        <w:jc w:val="both"/>
        <w:rPr>
          <w:rFonts w:ascii="Times New Roman" w:hAnsi="Times New Roman"/>
          <w:sz w:val="24"/>
          <w:szCs w:val="24"/>
        </w:rPr>
      </w:pPr>
      <w:r>
        <w:rPr>
          <w:rFonts w:ascii="Times New Roman" w:hAnsi="Times New Roman"/>
          <w:sz w:val="24"/>
          <w:szCs w:val="24"/>
        </w:rPr>
        <w:t>Ethics Training</w:t>
      </w:r>
    </w:p>
    <w:p w14:paraId="1E928D44" w14:textId="77777777" w:rsidR="00045ED8" w:rsidRDefault="00000000">
      <w:pPr>
        <w:pStyle w:val="ListParagraph"/>
        <w:numPr>
          <w:ilvl w:val="1"/>
          <w:numId w:val="2"/>
        </w:numPr>
        <w:spacing w:line="256" w:lineRule="auto"/>
        <w:rPr>
          <w:rFonts w:ascii="Times New Roman" w:hAnsi="Times New Roman"/>
          <w:sz w:val="24"/>
          <w:szCs w:val="24"/>
        </w:rPr>
      </w:pPr>
      <w:r>
        <w:rPr>
          <w:rFonts w:ascii="Times New Roman" w:hAnsi="Times New Roman"/>
          <w:sz w:val="24"/>
          <w:szCs w:val="24"/>
        </w:rPr>
        <w:t>17 people completed the Ethics Training in February.</w:t>
      </w:r>
    </w:p>
    <w:p w14:paraId="1E928D45" w14:textId="77777777" w:rsidR="00045ED8" w:rsidRDefault="00000000">
      <w:pPr>
        <w:pStyle w:val="ListParagraph"/>
        <w:numPr>
          <w:ilvl w:val="1"/>
          <w:numId w:val="2"/>
        </w:numPr>
        <w:spacing w:line="256" w:lineRule="auto"/>
        <w:jc w:val="both"/>
        <w:rPr>
          <w:rFonts w:ascii="Times New Roman" w:hAnsi="Times New Roman"/>
          <w:sz w:val="24"/>
          <w:szCs w:val="24"/>
        </w:rPr>
      </w:pPr>
      <w:r>
        <w:rPr>
          <w:rFonts w:ascii="Times New Roman" w:hAnsi="Times New Roman"/>
          <w:sz w:val="24"/>
          <w:szCs w:val="24"/>
        </w:rPr>
        <w:t>FY24 attendees: 239</w:t>
      </w:r>
    </w:p>
    <w:p w14:paraId="1E928D46" w14:textId="77777777" w:rsidR="00045ED8" w:rsidRDefault="00045ED8">
      <w:pPr>
        <w:pStyle w:val="Body"/>
        <w:spacing w:line="276" w:lineRule="auto"/>
        <w:ind w:left="720"/>
        <w:jc w:val="both"/>
        <w:rPr>
          <w:rFonts w:ascii="Times New Roman" w:eastAsia="Times New Roman" w:hAnsi="Times New Roman" w:cs="Times New Roman"/>
          <w:sz w:val="24"/>
          <w:szCs w:val="24"/>
        </w:rPr>
      </w:pPr>
    </w:p>
    <w:p w14:paraId="1E928D47" w14:textId="77777777" w:rsidR="00045ED8" w:rsidRDefault="00000000">
      <w:pPr>
        <w:pStyle w:val="ListParagraph"/>
        <w:numPr>
          <w:ilvl w:val="0"/>
          <w:numId w:val="2"/>
        </w:numPr>
        <w:spacing w:line="276" w:lineRule="auto"/>
        <w:jc w:val="both"/>
        <w:rPr>
          <w:rFonts w:ascii="Times New Roman" w:hAnsi="Times New Roman"/>
          <w:sz w:val="24"/>
          <w:szCs w:val="24"/>
        </w:rPr>
      </w:pPr>
      <w:r>
        <w:rPr>
          <w:rFonts w:ascii="Times New Roman" w:hAnsi="Times New Roman"/>
          <w:sz w:val="24"/>
          <w:szCs w:val="24"/>
        </w:rPr>
        <w:t>Complaints</w:t>
      </w:r>
    </w:p>
    <w:p w14:paraId="1E928D48" w14:textId="77777777" w:rsidR="00045ED8" w:rsidRDefault="00000000">
      <w:pPr>
        <w:pStyle w:val="ListParagraph"/>
        <w:numPr>
          <w:ilvl w:val="1"/>
          <w:numId w:val="2"/>
        </w:numPr>
        <w:spacing w:line="276" w:lineRule="auto"/>
        <w:jc w:val="both"/>
        <w:rPr>
          <w:rFonts w:ascii="Times New Roman" w:hAnsi="Times New Roman"/>
          <w:sz w:val="24"/>
          <w:szCs w:val="24"/>
        </w:rPr>
      </w:pPr>
      <w:r>
        <w:rPr>
          <w:rFonts w:ascii="Times New Roman" w:hAnsi="Times New Roman"/>
          <w:sz w:val="24"/>
          <w:szCs w:val="24"/>
        </w:rPr>
        <w:t>FY24 Complaints: 21</w:t>
      </w:r>
    </w:p>
    <w:p w14:paraId="1E928D49" w14:textId="77777777" w:rsidR="00045ED8" w:rsidRDefault="00000000">
      <w:pPr>
        <w:pStyle w:val="ListParagraph"/>
        <w:numPr>
          <w:ilvl w:val="2"/>
          <w:numId w:val="2"/>
        </w:numPr>
        <w:spacing w:line="276" w:lineRule="auto"/>
        <w:jc w:val="both"/>
        <w:rPr>
          <w:rFonts w:ascii="Times New Roman" w:hAnsi="Times New Roman"/>
          <w:sz w:val="24"/>
          <w:szCs w:val="24"/>
        </w:rPr>
      </w:pPr>
      <w:r>
        <w:rPr>
          <w:rFonts w:ascii="Times New Roman" w:hAnsi="Times New Roman"/>
          <w:sz w:val="24"/>
          <w:szCs w:val="24"/>
        </w:rPr>
        <w:t>Open: 0</w:t>
      </w:r>
    </w:p>
    <w:p w14:paraId="1E928D4A" w14:textId="77777777" w:rsidR="00045ED8" w:rsidRDefault="00000000">
      <w:pPr>
        <w:pStyle w:val="ListParagraph"/>
        <w:numPr>
          <w:ilvl w:val="2"/>
          <w:numId w:val="2"/>
        </w:numPr>
        <w:spacing w:line="276" w:lineRule="auto"/>
        <w:jc w:val="both"/>
        <w:rPr>
          <w:rFonts w:ascii="Times New Roman" w:hAnsi="Times New Roman"/>
          <w:sz w:val="24"/>
          <w:szCs w:val="24"/>
        </w:rPr>
      </w:pPr>
      <w:r>
        <w:rPr>
          <w:rFonts w:ascii="Times New Roman" w:hAnsi="Times New Roman"/>
          <w:sz w:val="24"/>
          <w:szCs w:val="24"/>
        </w:rPr>
        <w:t>Dismissed: 21</w:t>
      </w:r>
    </w:p>
    <w:p w14:paraId="1E928D4B" w14:textId="77777777" w:rsidR="00045ED8" w:rsidRDefault="00045ED8">
      <w:pPr>
        <w:pStyle w:val="Body"/>
        <w:spacing w:line="276" w:lineRule="auto"/>
        <w:ind w:left="720"/>
        <w:jc w:val="both"/>
        <w:rPr>
          <w:rFonts w:ascii="Times New Roman" w:eastAsia="Times New Roman" w:hAnsi="Times New Roman" w:cs="Times New Roman"/>
          <w:sz w:val="24"/>
          <w:szCs w:val="24"/>
        </w:rPr>
      </w:pPr>
    </w:p>
    <w:p w14:paraId="1E928D4C" w14:textId="77777777" w:rsidR="00045ED8" w:rsidRDefault="00000000">
      <w:pPr>
        <w:pStyle w:val="ListParagraph"/>
        <w:numPr>
          <w:ilvl w:val="0"/>
          <w:numId w:val="2"/>
        </w:numPr>
        <w:spacing w:line="276" w:lineRule="auto"/>
        <w:jc w:val="both"/>
        <w:rPr>
          <w:rFonts w:ascii="Times New Roman" w:hAnsi="Times New Roman"/>
          <w:sz w:val="24"/>
          <w:szCs w:val="24"/>
        </w:rPr>
      </w:pPr>
      <w:r>
        <w:rPr>
          <w:rFonts w:ascii="Times New Roman" w:hAnsi="Times New Roman"/>
          <w:sz w:val="24"/>
          <w:szCs w:val="24"/>
        </w:rPr>
        <w:t>Secondary Employment Waivers</w:t>
      </w:r>
    </w:p>
    <w:p w14:paraId="1E928D4D" w14:textId="77777777" w:rsidR="00045ED8" w:rsidRDefault="00000000">
      <w:pPr>
        <w:pStyle w:val="ListParagraph"/>
        <w:numPr>
          <w:ilvl w:val="1"/>
          <w:numId w:val="2"/>
        </w:numPr>
        <w:spacing w:line="276" w:lineRule="auto"/>
        <w:jc w:val="both"/>
        <w:rPr>
          <w:rFonts w:ascii="Symbol" w:hAnsi="Symbol"/>
          <w:sz w:val="24"/>
          <w:szCs w:val="24"/>
        </w:rPr>
      </w:pPr>
      <w:r>
        <w:rPr>
          <w:rFonts w:ascii="Times New Roman" w:hAnsi="Times New Roman"/>
          <w:sz w:val="24"/>
          <w:szCs w:val="24"/>
        </w:rPr>
        <w:t xml:space="preserve">Waiver Requests: </w:t>
      </w:r>
      <w:r>
        <w:rPr>
          <w:rFonts w:ascii="Symbol" w:hAnsi="Symbol"/>
          <w:sz w:val="24"/>
          <w:szCs w:val="24"/>
        </w:rPr>
        <w:t>0</w:t>
      </w:r>
    </w:p>
    <w:p w14:paraId="1E928D4E" w14:textId="77777777" w:rsidR="00045ED8" w:rsidRDefault="00000000">
      <w:pPr>
        <w:pStyle w:val="ListParagraph"/>
        <w:numPr>
          <w:ilvl w:val="1"/>
          <w:numId w:val="2"/>
        </w:numPr>
        <w:spacing w:line="276" w:lineRule="auto"/>
        <w:jc w:val="both"/>
        <w:rPr>
          <w:rFonts w:ascii="Symbol" w:hAnsi="Symbol"/>
          <w:sz w:val="24"/>
          <w:szCs w:val="24"/>
        </w:rPr>
      </w:pPr>
      <w:r>
        <w:rPr>
          <w:rFonts w:ascii="Times New Roman" w:hAnsi="Times New Roman"/>
          <w:sz w:val="24"/>
          <w:szCs w:val="24"/>
        </w:rPr>
        <w:t>FY24 Granted Waivers:1</w:t>
      </w:r>
    </w:p>
    <w:p w14:paraId="1E928D4F" w14:textId="77777777" w:rsidR="00045ED8" w:rsidRDefault="00045ED8">
      <w:pPr>
        <w:pStyle w:val="Body"/>
        <w:spacing w:line="276" w:lineRule="auto"/>
        <w:ind w:left="720"/>
        <w:jc w:val="both"/>
        <w:rPr>
          <w:rFonts w:ascii="Times New Roman" w:eastAsia="Times New Roman" w:hAnsi="Times New Roman" w:cs="Times New Roman"/>
          <w:sz w:val="24"/>
          <w:szCs w:val="24"/>
        </w:rPr>
      </w:pPr>
    </w:p>
    <w:p w14:paraId="1E928D50" w14:textId="77777777" w:rsidR="00045ED8" w:rsidRDefault="00000000">
      <w:pPr>
        <w:pStyle w:val="ListParagraph"/>
        <w:numPr>
          <w:ilvl w:val="0"/>
          <w:numId w:val="2"/>
        </w:numPr>
        <w:spacing w:line="276" w:lineRule="auto"/>
        <w:jc w:val="both"/>
        <w:rPr>
          <w:rFonts w:ascii="Times New Roman" w:hAnsi="Times New Roman"/>
          <w:sz w:val="24"/>
          <w:szCs w:val="24"/>
        </w:rPr>
      </w:pPr>
      <w:r>
        <w:rPr>
          <w:rFonts w:ascii="Times New Roman" w:hAnsi="Times New Roman"/>
          <w:sz w:val="24"/>
          <w:szCs w:val="24"/>
        </w:rPr>
        <w:t>Gift Solicitation Waivers</w:t>
      </w:r>
    </w:p>
    <w:p w14:paraId="1E928D51" w14:textId="77777777" w:rsidR="00045ED8" w:rsidRDefault="00000000">
      <w:pPr>
        <w:pStyle w:val="ListParagraph"/>
        <w:numPr>
          <w:ilvl w:val="1"/>
          <w:numId w:val="2"/>
        </w:numPr>
        <w:spacing w:line="276" w:lineRule="auto"/>
        <w:jc w:val="both"/>
        <w:rPr>
          <w:rFonts w:ascii="Times New Roman" w:hAnsi="Times New Roman"/>
          <w:sz w:val="24"/>
          <w:szCs w:val="24"/>
        </w:rPr>
      </w:pPr>
      <w:r>
        <w:rPr>
          <w:rFonts w:ascii="Times New Roman" w:hAnsi="Times New Roman"/>
          <w:sz w:val="24"/>
          <w:szCs w:val="24"/>
        </w:rPr>
        <w:lastRenderedPageBreak/>
        <w:t xml:space="preserve">6 gift solicitation waiver applications were submitted to the Board for the March 13, </w:t>
      </w:r>
      <w:proofErr w:type="gramStart"/>
      <w:r>
        <w:rPr>
          <w:rFonts w:ascii="Times New Roman" w:hAnsi="Times New Roman"/>
          <w:sz w:val="24"/>
          <w:szCs w:val="24"/>
        </w:rPr>
        <w:t>2024</w:t>
      </w:r>
      <w:proofErr w:type="gramEnd"/>
      <w:r>
        <w:rPr>
          <w:rFonts w:ascii="Times New Roman" w:hAnsi="Times New Roman"/>
          <w:sz w:val="24"/>
          <w:szCs w:val="24"/>
        </w:rPr>
        <w:t xml:space="preserve"> Board meeting</w:t>
      </w:r>
      <w:r>
        <w:rPr>
          <w:rFonts w:ascii="Symbol" w:hAnsi="Symbol"/>
          <w:sz w:val="24"/>
          <w:szCs w:val="24"/>
        </w:rPr>
        <w:t>.</w:t>
      </w:r>
    </w:p>
    <w:p w14:paraId="1E928D52" w14:textId="77777777" w:rsidR="00045ED8" w:rsidRDefault="00000000">
      <w:pPr>
        <w:pStyle w:val="ListParagraph"/>
        <w:numPr>
          <w:ilvl w:val="1"/>
          <w:numId w:val="2"/>
        </w:numPr>
        <w:spacing w:line="276" w:lineRule="auto"/>
        <w:jc w:val="both"/>
        <w:rPr>
          <w:rFonts w:ascii="Times New Roman" w:hAnsi="Times New Roman"/>
          <w:sz w:val="24"/>
          <w:szCs w:val="24"/>
        </w:rPr>
      </w:pPr>
      <w:r>
        <w:rPr>
          <w:rFonts w:ascii="Times New Roman" w:hAnsi="Times New Roman"/>
          <w:sz w:val="24"/>
          <w:szCs w:val="24"/>
        </w:rPr>
        <w:t>2 gift solicitation waivers expired since the last Board meeting.</w:t>
      </w:r>
    </w:p>
    <w:p w14:paraId="1E928D53" w14:textId="77777777" w:rsidR="00045ED8" w:rsidRDefault="00000000">
      <w:pPr>
        <w:pStyle w:val="ListParagraph"/>
        <w:numPr>
          <w:ilvl w:val="1"/>
          <w:numId w:val="2"/>
        </w:numPr>
        <w:spacing w:line="276" w:lineRule="auto"/>
        <w:jc w:val="both"/>
        <w:rPr>
          <w:rFonts w:ascii="Symbol" w:hAnsi="Symbol"/>
          <w:sz w:val="24"/>
          <w:szCs w:val="24"/>
        </w:rPr>
      </w:pPr>
      <w:r>
        <w:rPr>
          <w:rFonts w:ascii="Times New Roman" w:hAnsi="Times New Roman"/>
          <w:sz w:val="24"/>
          <w:szCs w:val="24"/>
        </w:rPr>
        <w:t xml:space="preserve">FY24 Active Waivers: </w:t>
      </w:r>
      <w:r>
        <w:rPr>
          <w:rFonts w:ascii="Symbol" w:hAnsi="Symbol"/>
          <w:sz w:val="24"/>
          <w:szCs w:val="24"/>
        </w:rPr>
        <w:t>14</w:t>
      </w:r>
    </w:p>
    <w:p w14:paraId="1E928D54" w14:textId="77777777" w:rsidR="00045ED8" w:rsidRDefault="00000000">
      <w:pPr>
        <w:pStyle w:val="ListParagraph"/>
        <w:numPr>
          <w:ilvl w:val="1"/>
          <w:numId w:val="2"/>
        </w:numPr>
        <w:spacing w:line="276" w:lineRule="auto"/>
        <w:jc w:val="both"/>
        <w:rPr>
          <w:rFonts w:ascii="Times New Roman" w:hAnsi="Times New Roman"/>
          <w:sz w:val="24"/>
          <w:szCs w:val="24"/>
        </w:rPr>
      </w:pPr>
      <w:r>
        <w:rPr>
          <w:rFonts w:ascii="Times New Roman" w:hAnsi="Times New Roman"/>
          <w:sz w:val="24"/>
          <w:szCs w:val="24"/>
        </w:rPr>
        <w:t>FY24 Expired/Rescinded Waivers: 17</w:t>
      </w:r>
    </w:p>
    <w:p w14:paraId="1E928D55" w14:textId="77777777" w:rsidR="00045ED8" w:rsidRDefault="00045ED8">
      <w:pPr>
        <w:pStyle w:val="Body"/>
        <w:spacing w:line="276" w:lineRule="auto"/>
        <w:ind w:left="1080"/>
        <w:jc w:val="both"/>
        <w:rPr>
          <w:rFonts w:ascii="Times New Roman" w:eastAsia="Times New Roman" w:hAnsi="Times New Roman" w:cs="Times New Roman"/>
          <w:sz w:val="24"/>
          <w:szCs w:val="24"/>
        </w:rPr>
      </w:pPr>
    </w:p>
    <w:p w14:paraId="1E928D56" w14:textId="77777777" w:rsidR="00045ED8" w:rsidRDefault="00000000">
      <w:pPr>
        <w:pStyle w:val="ListParagraph"/>
        <w:numPr>
          <w:ilvl w:val="0"/>
          <w:numId w:val="2"/>
        </w:numPr>
        <w:spacing w:line="276" w:lineRule="auto"/>
        <w:jc w:val="both"/>
        <w:rPr>
          <w:rFonts w:ascii="Times New Roman" w:hAnsi="Times New Roman"/>
          <w:sz w:val="24"/>
          <w:szCs w:val="24"/>
        </w:rPr>
      </w:pPr>
      <w:r>
        <w:rPr>
          <w:rFonts w:ascii="Times New Roman" w:hAnsi="Times New Roman"/>
          <w:sz w:val="24"/>
          <w:szCs w:val="24"/>
        </w:rPr>
        <w:t>Financial Disclosure Statements</w:t>
      </w:r>
    </w:p>
    <w:p w14:paraId="1E928D57" w14:textId="77777777" w:rsidR="00045ED8" w:rsidRDefault="00000000">
      <w:pPr>
        <w:pStyle w:val="ListParagraph"/>
        <w:numPr>
          <w:ilvl w:val="1"/>
          <w:numId w:val="2"/>
        </w:numPr>
        <w:spacing w:line="276" w:lineRule="auto"/>
        <w:jc w:val="both"/>
        <w:rPr>
          <w:rFonts w:ascii="Times New Roman" w:hAnsi="Times New Roman"/>
          <w:sz w:val="24"/>
          <w:szCs w:val="24"/>
        </w:rPr>
      </w:pPr>
      <w:r>
        <w:rPr>
          <w:rFonts w:ascii="Times New Roman" w:hAnsi="Times New Roman"/>
          <w:sz w:val="24"/>
          <w:szCs w:val="24"/>
        </w:rPr>
        <w:t xml:space="preserve">Ethics staff is still sending out notifications to 60+ agencies informing them of the April 30, 2024, deadline. </w:t>
      </w:r>
    </w:p>
    <w:p w14:paraId="1E928D58" w14:textId="77777777" w:rsidR="00045ED8" w:rsidRDefault="00000000">
      <w:pPr>
        <w:pStyle w:val="ListParagraph"/>
        <w:numPr>
          <w:ilvl w:val="1"/>
          <w:numId w:val="2"/>
        </w:numPr>
        <w:spacing w:line="276" w:lineRule="auto"/>
        <w:jc w:val="both"/>
        <w:rPr>
          <w:rFonts w:ascii="Times New Roman" w:hAnsi="Times New Roman"/>
          <w:sz w:val="24"/>
          <w:szCs w:val="24"/>
        </w:rPr>
      </w:pPr>
      <w:r>
        <w:rPr>
          <w:rFonts w:ascii="Times New Roman" w:hAnsi="Times New Roman"/>
          <w:sz w:val="24"/>
          <w:szCs w:val="24"/>
        </w:rPr>
        <w:t>Many public servants are already filing statements prior to the reminder.</w:t>
      </w:r>
    </w:p>
    <w:p w14:paraId="1E928D59" w14:textId="77777777" w:rsidR="00045ED8" w:rsidRDefault="00045ED8">
      <w:pPr>
        <w:pStyle w:val="ListParagraph"/>
        <w:spacing w:line="276" w:lineRule="auto"/>
        <w:ind w:left="0"/>
        <w:jc w:val="both"/>
        <w:rPr>
          <w:rFonts w:ascii="Times New Roman" w:eastAsia="Times New Roman" w:hAnsi="Times New Roman" w:cs="Times New Roman"/>
          <w:sz w:val="24"/>
          <w:szCs w:val="24"/>
        </w:rPr>
      </w:pPr>
    </w:p>
    <w:p w14:paraId="1E928D5A" w14:textId="77777777" w:rsidR="00045ED8" w:rsidRDefault="00000000">
      <w:pPr>
        <w:pStyle w:val="ListParagraph"/>
        <w:numPr>
          <w:ilvl w:val="0"/>
          <w:numId w:val="2"/>
        </w:numPr>
        <w:spacing w:line="276" w:lineRule="auto"/>
        <w:jc w:val="both"/>
        <w:rPr>
          <w:rFonts w:ascii="Times New Roman" w:hAnsi="Times New Roman"/>
          <w:sz w:val="24"/>
          <w:szCs w:val="24"/>
        </w:rPr>
      </w:pPr>
      <w:r>
        <w:rPr>
          <w:rFonts w:ascii="Times New Roman" w:hAnsi="Times New Roman"/>
          <w:sz w:val="24"/>
          <w:szCs w:val="24"/>
        </w:rPr>
        <w:t>Lobbying</w:t>
      </w:r>
    </w:p>
    <w:p w14:paraId="1E928D5B" w14:textId="77777777" w:rsidR="00045ED8" w:rsidRDefault="00000000">
      <w:pPr>
        <w:pStyle w:val="ListParagraph"/>
        <w:numPr>
          <w:ilvl w:val="1"/>
          <w:numId w:val="2"/>
        </w:numPr>
        <w:spacing w:line="276" w:lineRule="auto"/>
        <w:jc w:val="both"/>
        <w:rPr>
          <w:rFonts w:ascii="Times New Roman" w:hAnsi="Times New Roman"/>
          <w:sz w:val="24"/>
          <w:szCs w:val="24"/>
        </w:rPr>
      </w:pPr>
      <w:r>
        <w:rPr>
          <w:rFonts w:ascii="Times New Roman" w:hAnsi="Times New Roman"/>
          <w:sz w:val="24"/>
          <w:szCs w:val="24"/>
        </w:rPr>
        <w:t>So far this year 86 lobbyist have registered.</w:t>
      </w:r>
      <w:r>
        <w:rPr>
          <w:rFonts w:ascii="Times New Roman" w:hAnsi="Times New Roman"/>
          <w:b/>
          <w:bCs/>
          <w:sz w:val="24"/>
          <w:szCs w:val="24"/>
        </w:rPr>
        <w:t xml:space="preserve"> </w:t>
      </w:r>
    </w:p>
    <w:p w14:paraId="1E928D5C" w14:textId="77777777" w:rsidR="00045ED8" w:rsidRDefault="00000000">
      <w:pPr>
        <w:pStyle w:val="Body"/>
        <w:spacing w:line="276" w:lineRule="auto"/>
        <w:jc w:val="both"/>
        <w:rPr>
          <w:rFonts w:ascii="Times New Roman" w:eastAsia="Times New Roman" w:hAnsi="Times New Roman" w:cs="Times New Roman"/>
          <w:sz w:val="24"/>
          <w:szCs w:val="24"/>
        </w:rPr>
      </w:pPr>
      <w:r>
        <w:rPr>
          <w:rFonts w:ascii="Times New Roman" w:hAnsi="Times New Roman"/>
          <w:sz w:val="24"/>
          <w:szCs w:val="24"/>
        </w:rPr>
        <w:t xml:space="preserve">Board member Sampson voiced his displeasure that, despite repeated requests to </w:t>
      </w:r>
      <w:proofErr w:type="gramStart"/>
      <w:r>
        <w:rPr>
          <w:rFonts w:ascii="Times New Roman" w:hAnsi="Times New Roman"/>
          <w:sz w:val="24"/>
          <w:szCs w:val="24"/>
        </w:rPr>
        <w:t>Ethics</w:t>
      </w:r>
      <w:proofErr w:type="gramEnd"/>
      <w:r>
        <w:rPr>
          <w:rFonts w:ascii="Times New Roman" w:hAnsi="Times New Roman"/>
          <w:sz w:val="24"/>
          <w:szCs w:val="24"/>
        </w:rPr>
        <w:t xml:space="preserve"> staff to publicize the Board’s activities and achievements to local media, Ethics staff has not responded to that request. In particular, he strongly suggested that staff should take into consideration that citizens filing complaints are approaching the Board with genuine expectations at a resolution and that dismissing complaints for lack of jurisdiction does not reflect positively on the Board, without pointing out that the dismissal does not reflect on the merits of the complaint itself. Director Amberger pointed out that jurisdiction is indeed narrow, that there appears to be a distorted perception of the Board’s powers in the community, and that currently, the web presence of agencies City-wide is still being reprogrammed, limiting the staff’s ability to expand its coverage. He agreed that language will be added to assure complainants that dismissal dis not equate to lack of merit, and that he will provide content addressing common issues on the website. He also cautioned that the publication of statistics alone may not be newsworthy.</w:t>
      </w:r>
    </w:p>
    <w:p w14:paraId="1E928D5D" w14:textId="77777777" w:rsidR="00045ED8" w:rsidRDefault="00000000">
      <w:pPr>
        <w:pStyle w:val="Body"/>
        <w:spacing w:line="240" w:lineRule="auto"/>
        <w:jc w:val="both"/>
      </w:pPr>
      <w:r>
        <w:rPr>
          <w:rFonts w:ascii="Times New Roman" w:hAnsi="Times New Roman"/>
          <w:color w:val="00000A"/>
          <w:sz w:val="24"/>
          <w:szCs w:val="24"/>
          <w:u w:color="00000A"/>
        </w:rPr>
        <w:t>The Public Session adjourned at 3:10 pm.</w:t>
      </w:r>
    </w:p>
    <w:sectPr w:rsidR="00045ED8">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E55C1" w14:textId="77777777" w:rsidR="00172A9D" w:rsidRDefault="00172A9D">
      <w:r>
        <w:separator/>
      </w:r>
    </w:p>
  </w:endnote>
  <w:endnote w:type="continuationSeparator" w:id="0">
    <w:p w14:paraId="5F2A85B9" w14:textId="77777777" w:rsidR="00172A9D" w:rsidRDefault="00172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roman"/>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28D5F" w14:textId="77777777" w:rsidR="00045ED8" w:rsidRDefault="00045ED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F2CA5" w14:textId="77777777" w:rsidR="00172A9D" w:rsidRDefault="00172A9D">
      <w:r>
        <w:separator/>
      </w:r>
    </w:p>
  </w:footnote>
  <w:footnote w:type="continuationSeparator" w:id="0">
    <w:p w14:paraId="760ADC40" w14:textId="77777777" w:rsidR="00172A9D" w:rsidRDefault="00172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28D5E" w14:textId="77777777" w:rsidR="00045ED8" w:rsidRDefault="00045ED8">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E07B39"/>
    <w:multiLevelType w:val="hybridMultilevel"/>
    <w:tmpl w:val="32EE456C"/>
    <w:styleLink w:val="ImportedStyle1"/>
    <w:lvl w:ilvl="0" w:tplc="9D4289C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F4EFD2">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E3D29F7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8B459E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3CE0C29A">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1F00B1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372C45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2ECB98C">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A76A40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773B6664"/>
    <w:multiLevelType w:val="hybridMultilevel"/>
    <w:tmpl w:val="32EE456C"/>
    <w:numStyleLink w:val="ImportedStyle1"/>
  </w:abstractNum>
  <w:num w:numId="1" w16cid:durableId="1098406507">
    <w:abstractNumId w:val="0"/>
  </w:num>
  <w:num w:numId="2" w16cid:durableId="1302536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ED8"/>
    <w:rsid w:val="000037F0"/>
    <w:rsid w:val="00045ED8"/>
    <w:rsid w:val="00172A9D"/>
    <w:rsid w:val="00251C3C"/>
    <w:rsid w:val="004C6BD5"/>
    <w:rsid w:val="007B6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28D1E"/>
  <w15:docId w15:val="{3AA8D975-E32B-4ECD-93C1-AB20C69A4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ListParagraph">
    <w:name w:val="List Paragraph"/>
    <w:pPr>
      <w:spacing w:after="160" w:line="259" w:lineRule="auto"/>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paragraph" w:styleId="Revision">
    <w:name w:val="Revision"/>
    <w:hidden/>
    <w:uiPriority w:val="99"/>
    <w:semiHidden/>
    <w:rsid w:val="007B691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1300</Words>
  <Characters>7414</Characters>
  <Application>Microsoft Office Word</Application>
  <DocSecurity>0</DocSecurity>
  <Lines>61</Lines>
  <Paragraphs>17</Paragraphs>
  <ScaleCrop>false</ScaleCrop>
  <Company>City Of Baltimore</Company>
  <LinksUpToDate>false</LinksUpToDate>
  <CharactersWithSpaces>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Bond, Nayshonn (Ethics)</cp:lastModifiedBy>
  <cp:revision>5</cp:revision>
  <dcterms:created xsi:type="dcterms:W3CDTF">2024-04-11T12:29:00Z</dcterms:created>
  <dcterms:modified xsi:type="dcterms:W3CDTF">2024-04-11T12:35:00Z</dcterms:modified>
</cp:coreProperties>
</file>